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7F1C3" w14:textId="4C1CF337" w:rsidR="0094508F" w:rsidRDefault="008F3D74" w:rsidP="008F3D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F3D74">
        <w:rPr>
          <w:rFonts w:ascii="Times New Roman" w:hAnsi="Times New Roman" w:cs="Times New Roman"/>
          <w:b/>
          <w:bCs/>
          <w:sz w:val="32"/>
          <w:szCs w:val="32"/>
        </w:rPr>
        <w:t>ÍGY ADÓZUNK 2021-BEN</w:t>
      </w:r>
    </w:p>
    <w:p w14:paraId="0DAB6AD0" w14:textId="042D5B46" w:rsidR="008F3D74" w:rsidRDefault="008F3D74" w:rsidP="008F3D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B133843" w14:textId="7B7FC708" w:rsidR="008F3D74" w:rsidRDefault="008F3D74" w:rsidP="008F3D7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FC7DFB">
        <w:rPr>
          <w:rFonts w:ascii="Times New Roman" w:hAnsi="Times New Roman" w:cs="Times New Roman"/>
          <w:b/>
          <w:bCs/>
          <w:sz w:val="24"/>
          <w:szCs w:val="24"/>
        </w:rPr>
        <w:t>GÉSZSÉGÜGYI SZOLGÁLTATÁSI JÁRULÉK</w:t>
      </w:r>
    </w:p>
    <w:p w14:paraId="3449A4BA" w14:textId="239226A0" w:rsidR="008F3D74" w:rsidRDefault="008F3D74" w:rsidP="005C0653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Akinek nincs egészségbiztosítása, annak kell fizetnie és minden januárban infláció</w:t>
      </w:r>
      <w:r w:rsidR="005C065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követően emelik. Az idén az egészségügyi szolgáltatási járulék napi összege 270.- Ft, havi összege 8.000.-Ft. Akinek hat havi tartozása gyűlt össze 2020. július elseje óta, annak érvénytelenítik a TAJ-kártyáját és fizetőssé válnak számára az egészségügyi szolgáltatások. Kivétel a legszegényebbekkel tesznek, ha erről van hatósági bizonyítványuk.</w:t>
      </w:r>
    </w:p>
    <w:p w14:paraId="4D469361" w14:textId="0B823834" w:rsidR="008F3D74" w:rsidRPr="00FC7DFB" w:rsidRDefault="008F3D74" w:rsidP="005C0653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FC7DFB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FC7DFB" w:rsidRPr="00FC7DFB">
        <w:rPr>
          <w:rFonts w:ascii="Times New Roman" w:hAnsi="Times New Roman" w:cs="Times New Roman"/>
          <w:b/>
          <w:bCs/>
          <w:sz w:val="24"/>
          <w:szCs w:val="24"/>
        </w:rPr>
        <w:t>INIMÁLBÉR</w:t>
      </w:r>
    </w:p>
    <w:p w14:paraId="0F8B0B7D" w14:textId="77777777" w:rsidR="00FC7DFB" w:rsidRPr="00FC7DFB" w:rsidRDefault="00FC7DFB" w:rsidP="005C0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7DFB">
        <w:rPr>
          <w:rFonts w:ascii="Times New Roman" w:eastAsia="Times New Roman" w:hAnsi="Times New Roman" w:cs="Times New Roman"/>
          <w:sz w:val="24"/>
          <w:szCs w:val="24"/>
          <w:lang w:eastAsia="hu-HU"/>
        </w:rPr>
        <w:t>2021. január 28. napján hirdették ki a 2021. februártól hatályos minimálbér összegét a Magyar Közlöny 2021. évi 13. számában, miszerint a kötelező legkisebb munkabér (minimálbér) 2021. február 1-jétől:</w:t>
      </w:r>
    </w:p>
    <w:p w14:paraId="644476A7" w14:textId="77777777" w:rsidR="00FC7DFB" w:rsidRPr="00FC7DFB" w:rsidRDefault="00FC7DFB" w:rsidP="005C065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7DFB">
        <w:rPr>
          <w:rFonts w:ascii="Times New Roman" w:eastAsia="Times New Roman" w:hAnsi="Times New Roman" w:cs="Times New Roman"/>
          <w:sz w:val="24"/>
          <w:szCs w:val="24"/>
          <w:lang w:eastAsia="hu-HU"/>
        </w:rPr>
        <w:t>havibér alkalmazása esetén 167 400 Ft /hó</w:t>
      </w:r>
    </w:p>
    <w:p w14:paraId="3188C002" w14:textId="77777777" w:rsidR="00FC7DFB" w:rsidRPr="00FC7DFB" w:rsidRDefault="00FC7DFB" w:rsidP="005C065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7DFB">
        <w:rPr>
          <w:rFonts w:ascii="Times New Roman" w:eastAsia="Times New Roman" w:hAnsi="Times New Roman" w:cs="Times New Roman"/>
          <w:sz w:val="24"/>
          <w:szCs w:val="24"/>
          <w:lang w:eastAsia="hu-HU"/>
        </w:rPr>
        <w:t>hetibér alkalmazása esetén 38 490 Ft /hét</w:t>
      </w:r>
    </w:p>
    <w:p w14:paraId="663AD04F" w14:textId="77777777" w:rsidR="00FC7DFB" w:rsidRPr="00FC7DFB" w:rsidRDefault="00FC7DFB" w:rsidP="005C065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7DFB">
        <w:rPr>
          <w:rFonts w:ascii="Times New Roman" w:eastAsia="Times New Roman" w:hAnsi="Times New Roman" w:cs="Times New Roman"/>
          <w:sz w:val="24"/>
          <w:szCs w:val="24"/>
          <w:lang w:eastAsia="hu-HU"/>
        </w:rPr>
        <w:t>napibér alkalmazása esetén 7 700 Ft /nap</w:t>
      </w:r>
    </w:p>
    <w:p w14:paraId="795660C1" w14:textId="77777777" w:rsidR="00FC7DFB" w:rsidRPr="00FC7DFB" w:rsidRDefault="00FC7DFB" w:rsidP="005C0653">
      <w:pPr>
        <w:numPr>
          <w:ilvl w:val="0"/>
          <w:numId w:val="1"/>
        </w:numPr>
        <w:shd w:val="clear" w:color="auto" w:fill="FFFFFF"/>
        <w:spacing w:after="24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7DFB">
        <w:rPr>
          <w:rFonts w:ascii="Times New Roman" w:eastAsia="Times New Roman" w:hAnsi="Times New Roman" w:cs="Times New Roman"/>
          <w:sz w:val="24"/>
          <w:szCs w:val="24"/>
          <w:lang w:eastAsia="hu-HU"/>
        </w:rPr>
        <w:t>órabér alkalmazása esetén 963 Ft /óra</w:t>
      </w:r>
    </w:p>
    <w:p w14:paraId="01CAC833" w14:textId="77777777" w:rsidR="00FC7DFB" w:rsidRPr="00FC7DFB" w:rsidRDefault="00FC7DFB" w:rsidP="005C0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7DFB">
        <w:rPr>
          <w:rFonts w:ascii="Times New Roman" w:eastAsia="Times New Roman" w:hAnsi="Times New Roman" w:cs="Times New Roman"/>
          <w:sz w:val="24"/>
          <w:szCs w:val="24"/>
          <w:lang w:eastAsia="hu-HU"/>
        </w:rPr>
        <w:t>A legalább középfokú iskolai végzettséget/szakképzettséget igénylő munkakörben foglalkoztatott munkavállaló garantált bérminimuma a teljes munkaidő teljesítése esetén 2021. február 1-jétől:</w:t>
      </w:r>
    </w:p>
    <w:p w14:paraId="5B6EF836" w14:textId="77777777" w:rsidR="00FC7DFB" w:rsidRPr="00FC7DFB" w:rsidRDefault="00FC7DFB" w:rsidP="005C06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7DFB">
        <w:rPr>
          <w:rFonts w:ascii="Times New Roman" w:eastAsia="Times New Roman" w:hAnsi="Times New Roman" w:cs="Times New Roman"/>
          <w:sz w:val="24"/>
          <w:szCs w:val="24"/>
          <w:lang w:eastAsia="hu-HU"/>
        </w:rPr>
        <w:t>havibér alkalmazása esetén 219 000 Ft /hó</w:t>
      </w:r>
    </w:p>
    <w:p w14:paraId="4B35057D" w14:textId="77777777" w:rsidR="00FC7DFB" w:rsidRPr="00FC7DFB" w:rsidRDefault="00FC7DFB" w:rsidP="005C06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7DFB">
        <w:rPr>
          <w:rFonts w:ascii="Times New Roman" w:eastAsia="Times New Roman" w:hAnsi="Times New Roman" w:cs="Times New Roman"/>
          <w:sz w:val="24"/>
          <w:szCs w:val="24"/>
          <w:lang w:eastAsia="hu-HU"/>
        </w:rPr>
        <w:t>hetibér alkalmazása esetén 50 350 Ft /hét</w:t>
      </w:r>
    </w:p>
    <w:p w14:paraId="4C205D08" w14:textId="77777777" w:rsidR="00FC7DFB" w:rsidRPr="00FC7DFB" w:rsidRDefault="00FC7DFB" w:rsidP="005C06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7DFB">
        <w:rPr>
          <w:rFonts w:ascii="Times New Roman" w:eastAsia="Times New Roman" w:hAnsi="Times New Roman" w:cs="Times New Roman"/>
          <w:sz w:val="24"/>
          <w:szCs w:val="24"/>
          <w:lang w:eastAsia="hu-HU"/>
        </w:rPr>
        <w:t>napibér alkalmazása esetén 10 070 Ft /nap</w:t>
      </w:r>
    </w:p>
    <w:p w14:paraId="109DE6D5" w14:textId="77777777" w:rsidR="00FC7DFB" w:rsidRPr="00FC7DFB" w:rsidRDefault="00FC7DFB" w:rsidP="005C0653">
      <w:pPr>
        <w:numPr>
          <w:ilvl w:val="0"/>
          <w:numId w:val="2"/>
        </w:numPr>
        <w:shd w:val="clear" w:color="auto" w:fill="FFFFFF"/>
        <w:spacing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C7DFB">
        <w:rPr>
          <w:rFonts w:ascii="Times New Roman" w:eastAsia="Times New Roman" w:hAnsi="Times New Roman" w:cs="Times New Roman"/>
          <w:sz w:val="24"/>
          <w:szCs w:val="24"/>
          <w:lang w:eastAsia="hu-HU"/>
        </w:rPr>
        <w:t>órabér alkalmazása esetén 1 259 Ft /óra</w:t>
      </w:r>
    </w:p>
    <w:p w14:paraId="40D69BCA" w14:textId="7356135C" w:rsidR="008F3D74" w:rsidRDefault="00FC7DFB" w:rsidP="008F3D7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831A83B" wp14:editId="37B58AFA">
            <wp:extent cx="5760720" cy="2246681"/>
            <wp:effectExtent l="0" t="0" r="0" b="1270"/>
            <wp:docPr id="1" name="Kép 1" descr="Minimálbér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málbér 20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46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04C5C" w14:textId="77777777" w:rsidR="00FC7DFB" w:rsidRDefault="00FC7DFB" w:rsidP="008F3D74">
      <w:pPr>
        <w:rPr>
          <w:rFonts w:ascii="Times New Roman" w:hAnsi="Times New Roman" w:cs="Times New Roman"/>
          <w:sz w:val="24"/>
          <w:szCs w:val="24"/>
        </w:rPr>
      </w:pPr>
    </w:p>
    <w:p w14:paraId="6092B7FF" w14:textId="0CAE4A5F" w:rsidR="008F3D74" w:rsidRPr="005C0653" w:rsidRDefault="005C0653" w:rsidP="008F3D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0653">
        <w:rPr>
          <w:rFonts w:ascii="Times New Roman" w:hAnsi="Times New Roman" w:cs="Times New Roman"/>
          <w:b/>
          <w:bCs/>
          <w:sz w:val="24"/>
          <w:szCs w:val="24"/>
        </w:rPr>
        <w:t>SZEMÉLYI JÖVEDELEMADÓ</w:t>
      </w:r>
    </w:p>
    <w:p w14:paraId="2DD99B65" w14:textId="3C36B440" w:rsidR="008F3D74" w:rsidRDefault="008F3D74" w:rsidP="005C0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személyi jövedelemadónál eddig a minimálbér 5 százalékáig havonta igénybe vehető személyi kedvezmények (fogyatékos személyek, súlyos betegek kedvezménye) januártól már nem adókedvezményeknek számítanak, hanem az összevont adóalapot csökkenthetik, a minimálbér harmadáig. Az igénybe vehető havi kedvezmény összege ettől nem változik.</w:t>
      </w:r>
    </w:p>
    <w:p w14:paraId="19ADC7D4" w14:textId="3AD7DBEB" w:rsidR="008F3D74" w:rsidRDefault="008F3D74" w:rsidP="008F3D74">
      <w:pPr>
        <w:rPr>
          <w:rFonts w:ascii="Times New Roman" w:hAnsi="Times New Roman" w:cs="Times New Roman"/>
          <w:sz w:val="24"/>
          <w:szCs w:val="24"/>
        </w:rPr>
      </w:pPr>
    </w:p>
    <w:p w14:paraId="0F5DA307" w14:textId="3CD5C2BF" w:rsidR="008F3D74" w:rsidRPr="005C0653" w:rsidRDefault="008F3D74" w:rsidP="008F3D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0653">
        <w:rPr>
          <w:rFonts w:ascii="Times New Roman" w:hAnsi="Times New Roman" w:cs="Times New Roman"/>
          <w:b/>
          <w:bCs/>
          <w:sz w:val="24"/>
          <w:szCs w:val="24"/>
        </w:rPr>
        <w:lastRenderedPageBreak/>
        <w:t>KATA</w:t>
      </w:r>
    </w:p>
    <w:p w14:paraId="6F9D008F" w14:textId="496D0FB9" w:rsidR="008F3D74" w:rsidRDefault="008F3D74" w:rsidP="005C06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40 %-os különadó terheli azokat a belföldi cégeket, amelyeknek a kisadózók tételes adója szerint adózó partnerük évi 3 MFt-nál többet sz</w:t>
      </w:r>
      <w:r w:rsidR="005C0653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mláz. A különadó csak a 3 MFt feletti részre vonatkozik. Ha külföldi vállalkozásnak számláz a </w:t>
      </w:r>
      <w:r w:rsidR="005C0653">
        <w:rPr>
          <w:rFonts w:ascii="Times New Roman" w:hAnsi="Times New Roman" w:cs="Times New Roman"/>
          <w:sz w:val="24"/>
          <w:szCs w:val="24"/>
        </w:rPr>
        <w:t>KATÁ-s</w:t>
      </w:r>
      <w:r>
        <w:rPr>
          <w:rFonts w:ascii="Times New Roman" w:hAnsi="Times New Roman" w:cs="Times New Roman"/>
          <w:sz w:val="24"/>
          <w:szCs w:val="24"/>
        </w:rPr>
        <w:t xml:space="preserve"> évi 3 MFt felett, akkor a büntetőadót a </w:t>
      </w:r>
      <w:r w:rsidR="005C0653">
        <w:rPr>
          <w:rFonts w:ascii="Times New Roman" w:hAnsi="Times New Roman" w:cs="Times New Roman"/>
          <w:sz w:val="24"/>
          <w:szCs w:val="24"/>
        </w:rPr>
        <w:t>KATÁ-snak</w:t>
      </w:r>
      <w:r>
        <w:rPr>
          <w:rFonts w:ascii="Times New Roman" w:hAnsi="Times New Roman" w:cs="Times New Roman"/>
          <w:sz w:val="24"/>
          <w:szCs w:val="24"/>
        </w:rPr>
        <w:t xml:space="preserve"> kell megfizetnie, a 3 MFt-ot meghaladó rész 71,42 %-a után. Az állam </w:t>
      </w:r>
      <w:r w:rsidR="005C0653">
        <w:rPr>
          <w:rFonts w:ascii="Times New Roman" w:hAnsi="Times New Roman" w:cs="Times New Roman"/>
          <w:sz w:val="24"/>
          <w:szCs w:val="24"/>
        </w:rPr>
        <w:t>KATÁ-s</w:t>
      </w:r>
      <w:r>
        <w:rPr>
          <w:rFonts w:ascii="Times New Roman" w:hAnsi="Times New Roman" w:cs="Times New Roman"/>
          <w:sz w:val="24"/>
          <w:szCs w:val="24"/>
        </w:rPr>
        <w:t xml:space="preserve"> megrendeléseire nincs büntetőadó.</w:t>
      </w:r>
    </w:p>
    <w:p w14:paraId="73ADCD2B" w14:textId="6DA4D325" w:rsidR="008F3D74" w:rsidRDefault="008F3D74" w:rsidP="005C06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451B44" w14:textId="64C25051" w:rsidR="008F3D74" w:rsidRPr="005C0653" w:rsidRDefault="008F3D74" w:rsidP="008F3D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0653">
        <w:rPr>
          <w:rFonts w:ascii="Times New Roman" w:hAnsi="Times New Roman" w:cs="Times New Roman"/>
          <w:b/>
          <w:bCs/>
          <w:sz w:val="24"/>
          <w:szCs w:val="24"/>
        </w:rPr>
        <w:t>KIVA</w:t>
      </w:r>
    </w:p>
    <w:p w14:paraId="4D79D8E9" w14:textId="77777777" w:rsidR="005C0653" w:rsidRDefault="008F3D74" w:rsidP="005C0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kisvállalati adó 11 %-ra csökken. Emelkedik a </w:t>
      </w:r>
      <w:r w:rsidR="005C0653">
        <w:rPr>
          <w:rFonts w:ascii="Times New Roman" w:hAnsi="Times New Roman" w:cs="Times New Roman"/>
          <w:sz w:val="24"/>
          <w:szCs w:val="24"/>
        </w:rPr>
        <w:t>KIVA</w:t>
      </w:r>
      <w:r>
        <w:rPr>
          <w:rFonts w:ascii="Times New Roman" w:hAnsi="Times New Roman" w:cs="Times New Roman"/>
          <w:sz w:val="24"/>
          <w:szCs w:val="24"/>
        </w:rPr>
        <w:t xml:space="preserve"> bevételi értékhatára is 3 milliárd forintra (kapcsolt vállalkozásoknál összegezve kell figyelembe venni), a kilépési pedig 6 milliárd forintra. Amely vállalkozásoknál magasak a bérköltségek, érdemes lehet áttérni a szochót és a szakképzési hozzájárulást (és a társasági adót) is kiváltó </w:t>
      </w:r>
      <w:r w:rsidR="005C0653">
        <w:rPr>
          <w:rFonts w:ascii="Times New Roman" w:hAnsi="Times New Roman" w:cs="Times New Roman"/>
          <w:sz w:val="24"/>
          <w:szCs w:val="24"/>
        </w:rPr>
        <w:t>KIVÁ-ra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901D14" w14:textId="4DD48130" w:rsidR="008F3D74" w:rsidRDefault="008F3D74" w:rsidP="005C0653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 a </w:t>
      </w:r>
      <w:r w:rsidR="005C0653">
        <w:rPr>
          <w:rFonts w:ascii="Times New Roman" w:hAnsi="Times New Roman" w:cs="Times New Roman"/>
          <w:sz w:val="24"/>
          <w:szCs w:val="24"/>
        </w:rPr>
        <w:t xml:space="preserve">KIVÁS-nak </w:t>
      </w:r>
      <w:r>
        <w:rPr>
          <w:rFonts w:ascii="Times New Roman" w:hAnsi="Times New Roman" w:cs="Times New Roman"/>
          <w:sz w:val="24"/>
          <w:szCs w:val="24"/>
        </w:rPr>
        <w:t xml:space="preserve">nettó 1 MFt-ot meghaladó végrehajtható adótartozása van az év utolsó napján, már nem szűnik meg az adóalanyisága. Abban az esetben kivázhat tovább, ha a </w:t>
      </w:r>
      <w:r w:rsidR="005C0653">
        <w:rPr>
          <w:rFonts w:ascii="Times New Roman" w:hAnsi="Times New Roman" w:cs="Times New Roman"/>
          <w:sz w:val="24"/>
          <w:szCs w:val="24"/>
        </w:rPr>
        <w:t>NAV</w:t>
      </w:r>
      <w:r>
        <w:rPr>
          <w:rFonts w:ascii="Times New Roman" w:hAnsi="Times New Roman" w:cs="Times New Roman"/>
          <w:sz w:val="24"/>
          <w:szCs w:val="24"/>
        </w:rPr>
        <w:t>-határozat vég</w:t>
      </w:r>
      <w:r w:rsidR="005C065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 w:rsidR="005C0653">
        <w:rPr>
          <w:rFonts w:ascii="Times New Roman" w:hAnsi="Times New Roman" w:cs="Times New Roman"/>
          <w:sz w:val="24"/>
          <w:szCs w:val="24"/>
        </w:rPr>
        <w:t>ge</w:t>
      </w:r>
      <w:r>
        <w:rPr>
          <w:rFonts w:ascii="Times New Roman" w:hAnsi="Times New Roman" w:cs="Times New Roman"/>
          <w:sz w:val="24"/>
          <w:szCs w:val="24"/>
        </w:rPr>
        <w:t>ssé válásáig megfizeti tartozását.</w:t>
      </w:r>
    </w:p>
    <w:p w14:paraId="12B3625D" w14:textId="389B49C5" w:rsidR="008F3D74" w:rsidRPr="005C0653" w:rsidRDefault="008F3D74" w:rsidP="008F3D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0653">
        <w:rPr>
          <w:rFonts w:ascii="Times New Roman" w:hAnsi="Times New Roman" w:cs="Times New Roman"/>
          <w:b/>
          <w:bCs/>
          <w:sz w:val="24"/>
          <w:szCs w:val="24"/>
        </w:rPr>
        <w:t>LAKÁSÁFA</w:t>
      </w:r>
    </w:p>
    <w:p w14:paraId="219633D6" w14:textId="7D76AAD9" w:rsidR="008F3D74" w:rsidRDefault="008F3D74" w:rsidP="008F3D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 építésű lakásokra ismét 5 %-os lesz az ÁFA a január elseje utáni ügyletekre 2022. végéig.</w:t>
      </w:r>
    </w:p>
    <w:p w14:paraId="51581C5C" w14:textId="77777777" w:rsidR="005C0653" w:rsidRDefault="005C0653" w:rsidP="008F3D74">
      <w:pPr>
        <w:rPr>
          <w:rFonts w:ascii="Times New Roman" w:hAnsi="Times New Roman" w:cs="Times New Roman"/>
          <w:sz w:val="24"/>
          <w:szCs w:val="24"/>
        </w:rPr>
      </w:pPr>
    </w:p>
    <w:p w14:paraId="4C8552DF" w14:textId="3869E3E2" w:rsidR="008F3D74" w:rsidRPr="005C0653" w:rsidRDefault="008F3D74" w:rsidP="008F3D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0653">
        <w:rPr>
          <w:rFonts w:ascii="Times New Roman" w:hAnsi="Times New Roman" w:cs="Times New Roman"/>
          <w:b/>
          <w:bCs/>
          <w:sz w:val="24"/>
          <w:szCs w:val="24"/>
        </w:rPr>
        <w:t>GÉPJÁRMŰADÓ</w:t>
      </w:r>
    </w:p>
    <w:p w14:paraId="619E463D" w14:textId="135411D7" w:rsidR="008F3D74" w:rsidRDefault="008F3D74" w:rsidP="008F3D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NAV-nak kell megfizetni, már nem az önkormányzatoknak. A gépjárműadóból  nem kapnak az önkormányzatok. Az első részlet</w:t>
      </w:r>
      <w:r w:rsidR="005C0653">
        <w:rPr>
          <w:rFonts w:ascii="Times New Roman" w:hAnsi="Times New Roman" w:cs="Times New Roman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 xml:space="preserve"> kivételesen nem március 15-ig, hanem április 15-ig kell leróni.</w:t>
      </w:r>
    </w:p>
    <w:p w14:paraId="138796BE" w14:textId="77777777" w:rsidR="008620C5" w:rsidRDefault="008620C5" w:rsidP="008F3D74">
      <w:pPr>
        <w:rPr>
          <w:rFonts w:ascii="Times New Roman" w:hAnsi="Times New Roman" w:cs="Times New Roman"/>
          <w:sz w:val="24"/>
          <w:szCs w:val="24"/>
        </w:rPr>
      </w:pPr>
    </w:p>
    <w:p w14:paraId="62E7A582" w14:textId="5EEF0B0B" w:rsidR="008F3D74" w:rsidRPr="008620C5" w:rsidRDefault="008F3D74" w:rsidP="008F3D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20C5">
        <w:rPr>
          <w:rFonts w:ascii="Times New Roman" w:hAnsi="Times New Roman" w:cs="Times New Roman"/>
          <w:b/>
          <w:bCs/>
          <w:sz w:val="24"/>
          <w:szCs w:val="24"/>
        </w:rPr>
        <w:t>ILLETÉK</w:t>
      </w:r>
    </w:p>
    <w:p w14:paraId="3AF9B74B" w14:textId="4163D676" w:rsidR="008F3D74" w:rsidRDefault="008F3D74" w:rsidP="008F3D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Megszűnik az illetéktörvényben meghatározott  els</w:t>
      </w:r>
      <w:r w:rsidR="008620C5">
        <w:rPr>
          <w:rFonts w:ascii="Times New Roman" w:hAnsi="Times New Roman" w:cs="Times New 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>fokú hatósági eljárásoknál az illetékkötelezettség.</w:t>
      </w:r>
    </w:p>
    <w:p w14:paraId="2C68198E" w14:textId="30A91EAD" w:rsidR="008F3D74" w:rsidRDefault="008F3D74" w:rsidP="008F3D74">
      <w:pPr>
        <w:rPr>
          <w:rFonts w:ascii="Times New Roman" w:hAnsi="Times New Roman" w:cs="Times New Roman"/>
          <w:sz w:val="24"/>
          <w:szCs w:val="24"/>
        </w:rPr>
      </w:pPr>
    </w:p>
    <w:p w14:paraId="630A8E44" w14:textId="45A5D6A3" w:rsidR="008F3D74" w:rsidRPr="008620C5" w:rsidRDefault="008F3D74" w:rsidP="008F3D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20C5">
        <w:rPr>
          <w:rFonts w:ascii="Times New Roman" w:hAnsi="Times New Roman" w:cs="Times New Roman"/>
          <w:b/>
          <w:bCs/>
          <w:sz w:val="24"/>
          <w:szCs w:val="24"/>
        </w:rPr>
        <w:t>ONLINE SZÁMLÁZÁS</w:t>
      </w:r>
    </w:p>
    <w:p w14:paraId="0628068E" w14:textId="14C4EED4" w:rsidR="008F3D74" w:rsidRDefault="008F3D74" w:rsidP="008F3D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8620C5">
        <w:rPr>
          <w:rFonts w:ascii="Times New Roman" w:hAnsi="Times New Roman" w:cs="Times New Roman"/>
          <w:sz w:val="24"/>
          <w:szCs w:val="24"/>
        </w:rPr>
        <w:t>ár m</w:t>
      </w:r>
      <w:r>
        <w:rPr>
          <w:rFonts w:ascii="Times New Roman" w:hAnsi="Times New Roman" w:cs="Times New Roman"/>
          <w:sz w:val="24"/>
          <w:szCs w:val="24"/>
        </w:rPr>
        <w:t xml:space="preserve">inden számlára kiterjesztették. Három hónap türelmi idő mellett már a magánszemélyek és a külföldiek részére kiállított számlákat is le kell jelenteni a NAV online számlarendszerén keresztül. </w:t>
      </w:r>
      <w:r w:rsidR="00FC7DFB">
        <w:rPr>
          <w:rFonts w:ascii="Times New Roman" w:hAnsi="Times New Roman" w:cs="Times New Roman"/>
          <w:sz w:val="24"/>
          <w:szCs w:val="24"/>
        </w:rPr>
        <w:t>Ha a türelmi idő lejár és valaki nem tesz eleget kötelezettségének, számlánként akár 500 EFt is lehet a mulasztási bírság.</w:t>
      </w:r>
    </w:p>
    <w:p w14:paraId="78A13794" w14:textId="5BDE339B" w:rsidR="00FC7DFB" w:rsidRDefault="00FC7DFB" w:rsidP="008F3D74">
      <w:pPr>
        <w:rPr>
          <w:rFonts w:ascii="Times New Roman" w:hAnsi="Times New Roman" w:cs="Times New Roman"/>
          <w:sz w:val="24"/>
          <w:szCs w:val="24"/>
        </w:rPr>
      </w:pPr>
    </w:p>
    <w:p w14:paraId="766EB179" w14:textId="6B53002C" w:rsidR="00FC7DFB" w:rsidRPr="008620C5" w:rsidRDefault="00FC7DFB" w:rsidP="008F3D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20C5">
        <w:rPr>
          <w:rFonts w:ascii="Times New Roman" w:hAnsi="Times New Roman" w:cs="Times New Roman"/>
          <w:b/>
          <w:bCs/>
          <w:sz w:val="24"/>
          <w:szCs w:val="24"/>
        </w:rPr>
        <w:t>MEGBÍZHATÓ ADÓZÓK</w:t>
      </w:r>
    </w:p>
    <w:p w14:paraId="6A3A77D1" w14:textId="69EB82B1" w:rsidR="00FC7DFB" w:rsidRDefault="00FC7DFB" w:rsidP="008F3D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1,5 MFt-ról 3 MFt-ra emelkedik az adófizetési könnyítések értékhatára a megbízható adózók számára.</w:t>
      </w:r>
    </w:p>
    <w:p w14:paraId="0B01BD82" w14:textId="5CCFEBB5" w:rsidR="00FC7DFB" w:rsidRDefault="00FC7DFB" w:rsidP="008F3D74">
      <w:pPr>
        <w:rPr>
          <w:rFonts w:ascii="Times New Roman" w:hAnsi="Times New Roman" w:cs="Times New Roman"/>
          <w:sz w:val="24"/>
          <w:szCs w:val="24"/>
        </w:rPr>
      </w:pPr>
    </w:p>
    <w:p w14:paraId="2F926389" w14:textId="565FEFFA" w:rsidR="00FC7DFB" w:rsidRPr="008620C5" w:rsidRDefault="00FC7DFB" w:rsidP="008620C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20C5">
        <w:rPr>
          <w:rFonts w:ascii="Times New Roman" w:hAnsi="Times New Roman" w:cs="Times New Roman"/>
          <w:b/>
          <w:bCs/>
          <w:sz w:val="24"/>
          <w:szCs w:val="24"/>
        </w:rPr>
        <w:lastRenderedPageBreak/>
        <w:t>IPA</w:t>
      </w:r>
      <w:r w:rsidR="00110A9A">
        <w:rPr>
          <w:rFonts w:ascii="Times New Roman" w:hAnsi="Times New Roman" w:cs="Times New Roman"/>
          <w:b/>
          <w:bCs/>
          <w:sz w:val="24"/>
          <w:szCs w:val="24"/>
        </w:rPr>
        <w:t xml:space="preserve"> – csökkentett iparűzési adó</w:t>
      </w:r>
    </w:p>
    <w:p w14:paraId="7A89C20F" w14:textId="52C58710" w:rsidR="00FC7DFB" w:rsidRDefault="00FC7DFB" w:rsidP="008620C5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helyi iparűzési adó bevallását minden vállalkozásnak egységesen a NAV-hoz kell benyújtania. Mérték</w:t>
      </w:r>
      <w:r w:rsidR="008620C5">
        <w:rPr>
          <w:rFonts w:ascii="Times New Roman" w:hAnsi="Times New Roman" w:cs="Times New Roman"/>
          <w:sz w:val="24"/>
          <w:szCs w:val="24"/>
        </w:rPr>
        <w:t xml:space="preserve">e: </w:t>
      </w:r>
      <w:r>
        <w:rPr>
          <w:rFonts w:ascii="Times New Roman" w:hAnsi="Times New Roman" w:cs="Times New Roman"/>
          <w:sz w:val="24"/>
          <w:szCs w:val="24"/>
        </w:rPr>
        <w:t>4 milliárd forint nettó árbevétel, illetve mérlegfőösszeg alatt maximum az árbevétel 1 %-a lehet az IPA. A kedvezményezett körbe tartozó cégeknek 2021-ben az iparűzési adó előlegének csak 50 %-át kell megfizetniük az esedékességi időpontokban.</w:t>
      </w:r>
    </w:p>
    <w:p w14:paraId="76A9AA1F" w14:textId="6422D046" w:rsidR="00FC7DFB" w:rsidRPr="008620C5" w:rsidRDefault="00FC7DFB" w:rsidP="008F3D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20C5">
        <w:rPr>
          <w:rFonts w:ascii="Times New Roman" w:hAnsi="Times New Roman" w:cs="Times New Roman"/>
          <w:b/>
          <w:bCs/>
          <w:sz w:val="24"/>
          <w:szCs w:val="24"/>
        </w:rPr>
        <w:t>KISKERESKEDELMI KÜLÖNADÓ</w:t>
      </w:r>
    </w:p>
    <w:p w14:paraId="269D02D8" w14:textId="6C443ABE" w:rsidR="00FC7DFB" w:rsidRDefault="00FC7DFB" w:rsidP="008620C5">
      <w:pPr>
        <w:spacing w:after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először átmenetinek tervezett adó megmarad.</w:t>
      </w:r>
    </w:p>
    <w:p w14:paraId="485987A2" w14:textId="73B2E848" w:rsidR="00FC7DFB" w:rsidRPr="008620C5" w:rsidRDefault="00FC7DFB" w:rsidP="008F3D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20C5">
        <w:rPr>
          <w:rFonts w:ascii="Times New Roman" w:hAnsi="Times New Roman" w:cs="Times New Roman"/>
          <w:b/>
          <w:bCs/>
          <w:sz w:val="24"/>
          <w:szCs w:val="24"/>
        </w:rPr>
        <w:t>BEHAJTHATATLAN KÖVETELÉSEK ÁFÁJA</w:t>
      </w:r>
    </w:p>
    <w:p w14:paraId="3185F4EA" w14:textId="5056145E" w:rsidR="00FC7DFB" w:rsidRDefault="00FC7DFB" w:rsidP="008620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csak a vállalk</w:t>
      </w:r>
      <w:r w:rsidR="008620C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zásokkal, hanem a magánszemélyekkel szembeni behajtha</w:t>
      </w:r>
      <w:r w:rsidR="008620C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atlan követelésekkel is csökkenthető az áfa alap és 2015. december 31-ig visszaigényelhető lesz az ilyen áfa.</w:t>
      </w:r>
    </w:p>
    <w:p w14:paraId="594330E6" w14:textId="01B7C48B" w:rsidR="00FC7DFB" w:rsidRDefault="00FC7DFB" w:rsidP="008F3D74">
      <w:pPr>
        <w:rPr>
          <w:rFonts w:ascii="Times New Roman" w:hAnsi="Times New Roman" w:cs="Times New Roman"/>
          <w:sz w:val="24"/>
          <w:szCs w:val="24"/>
        </w:rPr>
      </w:pPr>
    </w:p>
    <w:p w14:paraId="01FBCBF0" w14:textId="5C26DB08" w:rsidR="00FC7DFB" w:rsidRPr="008620C5" w:rsidRDefault="00FC7DFB" w:rsidP="008F3D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20C5">
        <w:rPr>
          <w:rFonts w:ascii="Times New Roman" w:hAnsi="Times New Roman" w:cs="Times New Roman"/>
          <w:b/>
          <w:bCs/>
          <w:sz w:val="24"/>
          <w:szCs w:val="24"/>
        </w:rPr>
        <w:t>FEJLESZTÉSI TARTALÉK, TÁRSASÁGI ADÓ</w:t>
      </w:r>
    </w:p>
    <w:p w14:paraId="59ADBB10" w14:textId="0D5827A8" w:rsidR="00FC7DFB" w:rsidRDefault="00FC7DFB" w:rsidP="008F3D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társasági adóalapot értékhatá</w:t>
      </w:r>
      <w:r w:rsidR="008620C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nélkül lehet csökkenteni az eredménytartalékból képzett fejlesztési tartalék teljes összegével.</w:t>
      </w:r>
    </w:p>
    <w:p w14:paraId="3DA03D5C" w14:textId="77777777" w:rsidR="008620C5" w:rsidRDefault="008620C5" w:rsidP="008620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252F53" w14:textId="09F60165" w:rsidR="00FC7DFB" w:rsidRPr="008620C5" w:rsidRDefault="00FC7DFB" w:rsidP="008620C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20C5">
        <w:rPr>
          <w:rFonts w:ascii="Times New Roman" w:hAnsi="Times New Roman" w:cs="Times New Roman"/>
          <w:b/>
          <w:bCs/>
          <w:sz w:val="24"/>
          <w:szCs w:val="24"/>
        </w:rPr>
        <w:t>FORDÍTOTT ÁFA</w:t>
      </w:r>
    </w:p>
    <w:p w14:paraId="0D748960" w14:textId="76766710" w:rsidR="00FC7DFB" w:rsidRDefault="00FC7DFB" w:rsidP="008620C5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munkaerő-kölcsönzésben megszűnik, de mivel az építőiparban nem, így az építési-szerelési tevékenységhez kapcsolódó munkaerő-kölcsönzésben is megmarad a fordított áfa.</w:t>
      </w:r>
    </w:p>
    <w:p w14:paraId="11747A9A" w14:textId="7F7CF542" w:rsidR="00FC7DFB" w:rsidRPr="008620C5" w:rsidRDefault="00FC7DFB" w:rsidP="008F3D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20C5">
        <w:rPr>
          <w:rFonts w:ascii="Times New Roman" w:hAnsi="Times New Roman" w:cs="Times New Roman"/>
          <w:b/>
          <w:bCs/>
          <w:sz w:val="24"/>
          <w:szCs w:val="24"/>
        </w:rPr>
        <w:t>CSOPORTOS ADÓALANYISÁG</w:t>
      </w:r>
    </w:p>
    <w:p w14:paraId="77D9E720" w14:textId="7D771293" w:rsidR="00FC7DFB" w:rsidRDefault="00FC7DFB" w:rsidP="008620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adózók maguk választhatják meg, mikortól kéri a csoportos adóalanyiságot, illetve annak megszüntetését.</w:t>
      </w:r>
    </w:p>
    <w:p w14:paraId="5C109C9E" w14:textId="04554620" w:rsidR="00FC7DFB" w:rsidRDefault="00FC7DFB" w:rsidP="00862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6FDC3E" w14:textId="46AB6D08" w:rsidR="00FC7DFB" w:rsidRPr="008620C5" w:rsidRDefault="00FC7DFB" w:rsidP="008620C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20C5">
        <w:rPr>
          <w:rFonts w:ascii="Times New Roman" w:hAnsi="Times New Roman" w:cs="Times New Roman"/>
          <w:b/>
          <w:bCs/>
          <w:sz w:val="24"/>
          <w:szCs w:val="24"/>
        </w:rPr>
        <w:t>EKÁER</w:t>
      </w:r>
    </w:p>
    <w:p w14:paraId="3982AAD7" w14:textId="300E2D3F" w:rsidR="00FC7DFB" w:rsidRDefault="00FC7DFB" w:rsidP="00862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2021. januártól már csak az EKÁER szempontjából kockázatos vagy a megadott tömeghatárt meghaladó termékeket kell bejelenteni.</w:t>
      </w:r>
    </w:p>
    <w:p w14:paraId="2AEA9C89" w14:textId="0583F4A9" w:rsidR="00FC7DFB" w:rsidRDefault="00FC7DFB" w:rsidP="008F3D74">
      <w:pPr>
        <w:rPr>
          <w:rFonts w:ascii="Times New Roman" w:hAnsi="Times New Roman" w:cs="Times New Roman"/>
          <w:sz w:val="24"/>
          <w:szCs w:val="24"/>
        </w:rPr>
      </w:pPr>
    </w:p>
    <w:p w14:paraId="324DB669" w14:textId="29FB9840" w:rsidR="00FC7DFB" w:rsidRPr="008620C5" w:rsidRDefault="00FC7DFB" w:rsidP="008620C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20C5">
        <w:rPr>
          <w:rFonts w:ascii="Times New Roman" w:hAnsi="Times New Roman" w:cs="Times New Roman"/>
          <w:b/>
          <w:bCs/>
          <w:sz w:val="24"/>
          <w:szCs w:val="24"/>
        </w:rPr>
        <w:t>TELEPHELY</w:t>
      </w:r>
    </w:p>
    <w:p w14:paraId="340C8D71" w14:textId="553B1AD5" w:rsidR="00FC7DFB" w:rsidRDefault="00FC7DFB" w:rsidP="008620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egy külföldi társaság szolgáltatást nyújt Magyarországon, az is telephelyet keletkeztet neki, így itteni tevékenysége adóköteles lehet.</w:t>
      </w:r>
    </w:p>
    <w:p w14:paraId="578136B1" w14:textId="131C11ED" w:rsidR="00FC7DFB" w:rsidRDefault="00FC7DFB" w:rsidP="008620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E85A9C" w14:textId="69589666" w:rsidR="00FC7DFB" w:rsidRPr="008620C5" w:rsidRDefault="00FC7DFB" w:rsidP="008F3D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20C5">
        <w:rPr>
          <w:rFonts w:ascii="Times New Roman" w:hAnsi="Times New Roman" w:cs="Times New Roman"/>
          <w:b/>
          <w:bCs/>
          <w:sz w:val="24"/>
          <w:szCs w:val="24"/>
        </w:rPr>
        <w:t>HELYI ADÓK</w:t>
      </w:r>
    </w:p>
    <w:p w14:paraId="068EB102" w14:textId="27A2C016" w:rsidR="00FC7DFB" w:rsidRDefault="00FC7DFB" w:rsidP="008F3D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önkormányzatok nem emelhetik a helyi adókat.</w:t>
      </w:r>
    </w:p>
    <w:p w14:paraId="29AFDB31" w14:textId="5A78C06A" w:rsidR="008620C5" w:rsidRDefault="008620C5" w:rsidP="008F3D74">
      <w:pPr>
        <w:rPr>
          <w:rFonts w:ascii="Times New Roman" w:hAnsi="Times New Roman" w:cs="Times New Roman"/>
          <w:sz w:val="24"/>
          <w:szCs w:val="24"/>
        </w:rPr>
      </w:pPr>
    </w:p>
    <w:p w14:paraId="657A85A3" w14:textId="45090A7B" w:rsidR="008620C5" w:rsidRPr="008F3D74" w:rsidRDefault="008620C5" w:rsidP="008620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</w:t>
      </w:r>
    </w:p>
    <w:sectPr w:rsidR="008620C5" w:rsidRPr="008F3D7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790E5" w14:textId="77777777" w:rsidR="0068598E" w:rsidRDefault="0068598E" w:rsidP="008620C5">
      <w:pPr>
        <w:spacing w:after="0" w:line="240" w:lineRule="auto"/>
      </w:pPr>
      <w:r>
        <w:separator/>
      </w:r>
    </w:p>
  </w:endnote>
  <w:endnote w:type="continuationSeparator" w:id="0">
    <w:p w14:paraId="6D090480" w14:textId="77777777" w:rsidR="0068598E" w:rsidRDefault="0068598E" w:rsidP="00862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84555222"/>
      <w:docPartObj>
        <w:docPartGallery w:val="Page Numbers (Bottom of Page)"/>
        <w:docPartUnique/>
      </w:docPartObj>
    </w:sdtPr>
    <w:sdtEndPr/>
    <w:sdtContent>
      <w:p w14:paraId="1CC83D7B" w14:textId="09978891" w:rsidR="008620C5" w:rsidRDefault="008620C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6F07A5" w14:textId="77777777" w:rsidR="008620C5" w:rsidRDefault="008620C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D8C20" w14:textId="77777777" w:rsidR="0068598E" w:rsidRDefault="0068598E" w:rsidP="008620C5">
      <w:pPr>
        <w:spacing w:after="0" w:line="240" w:lineRule="auto"/>
      </w:pPr>
      <w:r>
        <w:separator/>
      </w:r>
    </w:p>
  </w:footnote>
  <w:footnote w:type="continuationSeparator" w:id="0">
    <w:p w14:paraId="1F474D12" w14:textId="77777777" w:rsidR="0068598E" w:rsidRDefault="0068598E" w:rsidP="00862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47AD6"/>
    <w:multiLevelType w:val="multilevel"/>
    <w:tmpl w:val="586E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B32466"/>
    <w:multiLevelType w:val="multilevel"/>
    <w:tmpl w:val="3E34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74"/>
    <w:rsid w:val="00110A9A"/>
    <w:rsid w:val="005C0653"/>
    <w:rsid w:val="0068598E"/>
    <w:rsid w:val="0075652F"/>
    <w:rsid w:val="008620C5"/>
    <w:rsid w:val="008F3D74"/>
    <w:rsid w:val="0094508F"/>
    <w:rsid w:val="00F02D11"/>
    <w:rsid w:val="00FC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4770"/>
  <w15:chartTrackingRefBased/>
  <w15:docId w15:val="{93CEDBA3-1A01-4936-AC40-7F9F1780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6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620C5"/>
  </w:style>
  <w:style w:type="paragraph" w:styleId="llb">
    <w:name w:val="footer"/>
    <w:basedOn w:val="Norml"/>
    <w:link w:val="llbChar"/>
    <w:uiPriority w:val="99"/>
    <w:unhideWhenUsed/>
    <w:rsid w:val="0086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62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05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623</Words>
  <Characters>4305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kemkiszov</dc:creator>
  <cp:keywords/>
  <dc:description/>
  <cp:lastModifiedBy>kemkiszov</cp:lastModifiedBy>
  <cp:revision>3</cp:revision>
  <dcterms:created xsi:type="dcterms:W3CDTF">2021-02-01T08:00:00Z</dcterms:created>
  <dcterms:modified xsi:type="dcterms:W3CDTF">2021-02-03T08:48:00Z</dcterms:modified>
</cp:coreProperties>
</file>